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left="-5" w:leftChars="-171" w:hanging="354" w:hangingChars="42"/>
        <w:jc w:val="center"/>
        <w:rPr>
          <w:rFonts w:hint="eastAsia" w:ascii="宋体" w:hAnsi="宋体" w:eastAsia="宋体" w:cs="宋体"/>
          <w:b/>
          <w:color w:val="C00000"/>
          <w:sz w:val="84"/>
          <w:szCs w:val="84"/>
        </w:rPr>
      </w:pPr>
      <w:r>
        <w:rPr>
          <w:rFonts w:hint="eastAsia" w:ascii="楷体_GB2312" w:hAnsi="楷体_GB2312" w:eastAsia="楷体_GB2312" w:cs="楷体_GB2312"/>
          <w:b/>
          <w:color w:val="C00000"/>
          <w:sz w:val="84"/>
          <w:szCs w:val="84"/>
        </w:rPr>
        <w:t xml:space="preserve"> </w:t>
      </w:r>
      <w:r>
        <w:rPr>
          <w:rFonts w:hint="eastAsia" w:ascii="宋体" w:hAnsi="宋体" w:eastAsia="宋体" w:cs="宋体"/>
          <w:b/>
          <w:color w:val="C00000"/>
          <w:sz w:val="84"/>
          <w:szCs w:val="84"/>
        </w:rPr>
        <w:t>教学信息反馈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color w:val="C00000"/>
          <w:sz w:val="52"/>
          <w:szCs w:val="52"/>
        </w:rPr>
      </w:pP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 xml:space="preserve">      教务处编  </w:t>
      </w:r>
      <w:r>
        <w:rPr>
          <w:rFonts w:hint="eastAsia" w:ascii="宋体" w:hAnsi="宋体" w:eastAsia="宋体" w:cs="宋体"/>
          <w:b/>
          <w:color w:val="C00000"/>
          <w:sz w:val="52"/>
          <w:szCs w:val="5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C00000"/>
          <w:sz w:val="52"/>
          <w:szCs w:val="52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u w:val="single"/>
        </w:rPr>
        <w:t xml:space="preserve">日    </w:t>
      </w:r>
    </w:p>
    <w:p>
      <w:pPr>
        <w:spacing w:before="156" w:beforeLines="50"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海南科技职业大学2020-2021学年度第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学期</w:t>
      </w:r>
    </w:p>
    <w:p>
      <w:pPr>
        <w:spacing w:before="156" w:beforeLines="50" w:line="30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“开学第一课”教学工作简报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为保证新学期教学工作平稳运行，规范教学常规管理，维护教学秩序，优化教风学风。202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日（星期一）上午1-2节，教务处联合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学工处、督导室</w:t>
      </w:r>
      <w:r>
        <w:rPr>
          <w:rFonts w:hint="eastAsia" w:ascii="宋体" w:hAnsi="宋体" w:eastAsia="宋体" w:cs="宋体"/>
          <w:sz w:val="28"/>
          <w:szCs w:val="28"/>
        </w:rPr>
        <w:t>对我校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美兰校区86</w:t>
      </w:r>
      <w:r>
        <w:rPr>
          <w:rFonts w:hint="eastAsia" w:ascii="宋体" w:hAnsi="宋体" w:eastAsia="宋体" w:cs="宋体"/>
          <w:sz w:val="28"/>
          <w:szCs w:val="28"/>
        </w:rPr>
        <w:t>个授课班级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和云龙校区29个班级</w:t>
      </w:r>
      <w:r>
        <w:rPr>
          <w:rFonts w:hint="eastAsia" w:ascii="宋体" w:hAnsi="宋体" w:eastAsia="宋体" w:cs="宋体"/>
          <w:sz w:val="28"/>
          <w:szCs w:val="28"/>
        </w:rPr>
        <w:t>进行了“开学第一课”教学秩序检查。检查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期间各二级学院院长、教学副院长、教学秘书全程陪同检查人员，着重</w:t>
      </w:r>
      <w:r>
        <w:rPr>
          <w:rFonts w:hint="eastAsia" w:ascii="宋体" w:hAnsi="宋体" w:eastAsia="宋体" w:cs="宋体"/>
          <w:sz w:val="28"/>
          <w:szCs w:val="28"/>
        </w:rPr>
        <w:t>对教室、机房及各实训室正常使用情况、教师课堂教学情况和学生出勤情况等进行常规检查。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从检查情况来看，各教学单位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均按照</w:t>
      </w:r>
      <w:r>
        <w:rPr>
          <w:rFonts w:hint="eastAsia" w:ascii="宋体" w:hAnsi="宋体" w:eastAsia="宋体" w:cs="宋体"/>
          <w:sz w:val="28"/>
          <w:szCs w:val="28"/>
        </w:rPr>
        <w:t>教学计划开展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课堂教学和实践教学，任课教师能做到提前进入课堂，认真调试多媒体设备，做好各项教学准备工作，学生能按时到教室进行课堂学习，课程安排有条不紊，教学秩序井然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center" w:pos="4153"/>
          <w:tab w:val="left" w:pos="5308"/>
        </w:tabs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240030</wp:posOffset>
            </wp:positionV>
            <wp:extent cx="2466340" cy="2032000"/>
            <wp:effectExtent l="0" t="0" r="10160" b="6350"/>
            <wp:wrapThrough wrapText="bothSides">
              <wp:wrapPolygon>
                <wp:start x="0" y="0"/>
                <wp:lineTo x="0" y="21465"/>
                <wp:lineTo x="21355" y="21465"/>
                <wp:lineTo x="21355" y="0"/>
                <wp:lineTo x="0" y="0"/>
              </wp:wrapPolygon>
            </wp:wrapThrough>
            <wp:docPr id="20" name="图片 20" descr="1bca930e1c36b9d5ff025e8de91b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bca930e1c36b9d5ff025e8de91b2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226060</wp:posOffset>
            </wp:positionV>
            <wp:extent cx="2442845" cy="2035810"/>
            <wp:effectExtent l="0" t="0" r="0" b="2540"/>
            <wp:wrapTight wrapText="bothSides">
              <wp:wrapPolygon>
                <wp:start x="0" y="0"/>
                <wp:lineTo x="0" y="21425"/>
                <wp:lineTo x="21392" y="21425"/>
                <wp:lineTo x="21392" y="0"/>
                <wp:lineTo x="0" y="0"/>
              </wp:wrapPolygon>
            </wp:wrapTight>
            <wp:docPr id="19" name="图片 19" descr="efef1630ac2d7d2b3a93a4d882dc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fef1630ac2d7d2b3a93a4d882dc2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-93980</wp:posOffset>
            </wp:positionV>
            <wp:extent cx="2472690" cy="1854835"/>
            <wp:effectExtent l="0" t="0" r="3810" b="12065"/>
            <wp:wrapTight wrapText="bothSides">
              <wp:wrapPolygon>
                <wp:start x="0" y="0"/>
                <wp:lineTo x="0" y="21297"/>
                <wp:lineTo x="21467" y="21297"/>
                <wp:lineTo x="21467" y="0"/>
                <wp:lineTo x="0" y="0"/>
              </wp:wrapPolygon>
            </wp:wrapTight>
            <wp:docPr id="24" name="图片 24" descr="5983abeadd988876656d77ddca98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983abeadd988876656d77ddca986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-113665</wp:posOffset>
            </wp:positionV>
            <wp:extent cx="2505710" cy="1880870"/>
            <wp:effectExtent l="0" t="0" r="8890" b="5080"/>
            <wp:wrapTight wrapText="bothSides">
              <wp:wrapPolygon>
                <wp:start x="0" y="0"/>
                <wp:lineTo x="0" y="21440"/>
                <wp:lineTo x="21512" y="21440"/>
                <wp:lineTo x="21512" y="0"/>
                <wp:lineTo x="0" y="0"/>
              </wp:wrapPolygon>
            </wp:wrapTight>
            <wp:docPr id="23" name="图片 23" descr="436570419f3bbc905855cc46c65c6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36570419f3bbc905855cc46c65c6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上课过程中，授课教师精神饱满、严谨授课，教学环节完整，教学内容充实，教学思路清晰，并严格遵守上下课时间。学生听课认真，精力集中，并能够认真听讲和积极参与，学习状态良好。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另外，检查发现，“开学第一课”（含校外实践教学）学生出勤率良好，教务处对各教学单位的“开学第一课”授课情况进行了汇总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首先，两个校区到课率达到100%的班级共有64个，其中美兰校区43个，云龙校区21个。其次，两个校区各专业班级到课率均达到90%以上，其中化学与材料工程学院、健康科学学院、传媒与音乐学院到课率达到100%，</w:t>
      </w:r>
      <w:r>
        <w:rPr>
          <w:rFonts w:hint="eastAsia" w:ascii="宋体" w:hAnsi="宋体" w:eastAsia="宋体" w:cs="宋体"/>
          <w:sz w:val="28"/>
          <w:szCs w:val="28"/>
        </w:rPr>
        <w:t>可见学生学习热情之高。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综合教务处对各教学单位开学工作检查的情况来看，“开学第一课”各学院学生报到情况良好，课堂教学秩序井然，广大师生思想状况稳定，精神面貌良好，开学教学各项工作开局良好。  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海南科技职业大学2020-2021学年第二学期“开学第一课”查课表（美兰校区）</w:t>
      </w: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海南科技职业大学2020-2021学年第二学期“开学第一课”查课表（云龙校区）</w:t>
      </w:r>
    </w:p>
    <w:p>
      <w:pPr>
        <w:tabs>
          <w:tab w:val="center" w:pos="4153"/>
          <w:tab w:val="left" w:pos="4815"/>
        </w:tabs>
        <w:spacing w:line="5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center" w:pos="4153"/>
          <w:tab w:val="left" w:pos="4815"/>
        </w:tabs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海南科技职业大学教务处</w:t>
      </w:r>
    </w:p>
    <w:p>
      <w:pPr>
        <w:tabs>
          <w:tab w:val="center" w:pos="4153"/>
          <w:tab w:val="left" w:pos="4815"/>
        </w:tabs>
        <w:spacing w:line="540" w:lineRule="exact"/>
        <w:ind w:firstLine="5320" w:firstLineChars="1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center" w:pos="4153"/>
          <w:tab w:val="left" w:pos="4815"/>
        </w:tabs>
        <w:spacing w:line="5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center" w:pos="4153"/>
          <w:tab w:val="left" w:pos="4815"/>
        </w:tabs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370205</wp:posOffset>
                </wp:positionV>
                <wp:extent cx="524510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15pt;height:0.65pt;width:413pt;z-index:251729920;mso-width-relative:page;mso-height-relative:page;" filled="f" stroked="t" coordsize="21600,21600" o:gfxdata="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ccmdbUAAAABwEAAA8AAAAAAAAAAQAgAAAAIgAAAGRycy9kb3ducmV2LnhtbFBLAQIUABQAAAAI&#10;AIdO4kCzImDK8QEAAOoDAAAOAAAAAAAAAAEAIAAAACM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524510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.25pt;height:0.65pt;width:413pt;z-index:251728896;mso-width-relative:page;mso-height-relative:page;" filled="f" stroked="t" coordsize="21600,21600" o:gfxdata="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4I6Q0QAAAAUBAAAPAAAAAAAAAAEAIAAAACIAAABkcnMvZG93bnJldi54bWxQSwECFAAUAAAACACH&#10;TuJAPdV1Z/IBAADqAwAADgAAAAAAAAABACAAAAAg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海南科技职业大学教务处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tbl>
      <w:tblPr>
        <w:tblStyle w:val="4"/>
        <w:tblW w:w="5841" w:type="pct"/>
        <w:tblInd w:w="-7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16"/>
        <w:gridCol w:w="1456"/>
        <w:gridCol w:w="1713"/>
        <w:gridCol w:w="915"/>
        <w:gridCol w:w="905"/>
        <w:gridCol w:w="906"/>
        <w:gridCol w:w="537"/>
        <w:gridCol w:w="610"/>
        <w:gridCol w:w="842"/>
        <w:gridCol w:w="9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附表1：海南科技职业大学2020-2021学年第二学期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“开学第一课”查课表（美兰校区）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所属学院：海事学院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2019海事本科1班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[2016117001]史小辉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阶梯教室402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2019航海本科2班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[2016117001]史小辉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阶梯教室402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2020海事（本科）1班 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[2016108001]吴妍妍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新航海大楼18-411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2020航海（本科）2班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[B20B110232]航海数学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[2008119168]李晓岩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2019航海3班 2019航海(四类单招)班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[Z19B10117b]船舶操纵与避碰（避碰）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[2016123846]何欣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2019航海1班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[Z19B10121]航海英语听力与会话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[2008123279]刘娟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一[1-2节]单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2019邮轮1班 2019邮轮(四类单招)班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[Z19B10220y]邮轮餐饮服务管理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[2010125374]云来艳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2019轮机1班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[Z19B10318y]船舶电气与自动化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[2012123295]孙新春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一[1-2节]单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2019海事1班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[Z19B10420]船载航行设备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[2012123708]许旭明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2019体育管理1班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[Z19B10521y]健身健美（健身）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[2009122257]关洪国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2020航海1班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[Z20A10004]计算机基础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[2020124005]叶箴言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2020海事1班 2020邮轮1班 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[Z20A100062]实用英语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[2020125012]陈甜甜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教学楼161302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2020轮机1班 2020安全技术1班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[Z20A100062]实用英语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[2020125012]陈甜甜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教学楼161302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2020航海4班 2020航海5班（四类）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[Z20B10117]航海学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[2020123002]李茂生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新航海大楼18-511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请假12人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请假42人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所属学院：财经学院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2020金融（本科）2班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[B2011427]宏观经济学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[2012125627]邢艳霞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新航海大楼18-605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2020金融（本科）3班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[B20A107W2]文献信息检索与利用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[2019126010]宋美静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教学楼110102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2019会计1班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[Z19B12529]中级财务会计（二）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[201312575]高承引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教学楼110301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请假4人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单招1人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2020旅游1班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[Z20B12823]客源国概况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[2014108067]骆桢荣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教学楼110305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2020人力资源1班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[Z20B13218f]审计基础与实务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[2020125007]林于雅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教学楼110205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所属学院：信息学院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45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26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2019计网4班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[Z19B12122w]无线局域网技术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[2015124339]丁伟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2019软件3班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[Z19B12227]动态网站开发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[2020124011]符勤慧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2020物联网（专升本）1班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[ZB20B20321]信息与网络安全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[2019131304]林美蓉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94.59%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2019软件1班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[Z19B12228]三维动画特效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[2009124338]符修清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90.91%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2020软件1班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[Z20B12116]数字图像处理技术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[2009124334]施金妹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93.44%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2019大数据2班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[Z19B12425]数据可视化设计与开发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[2020124013]陈明刚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10-209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2019大数据本科1班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[B19B10927]计算机专业英语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[2020122101]OMARY GASTRO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10-304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2020软件工程3班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[B20B11818]线性代数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[2016125004]王师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10-305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97.87%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2020计网3班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[Z20A100062]实用英语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[2019125015]樊琳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10-401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2019物联网本科2班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[B19B10325]数字逻辑电路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[2016124002]蔡嘉婧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10-504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2020物联网工程3班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[B20B10327]电子电工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[2019131303]郑志国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10-505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95.35%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2020大数据（本科）1班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[B20B10926]Linux操作系统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[2009124340]梁其烺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2019大数据本科4班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[B19B10926]统计分析软件应用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[2009124339]周娇丽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98.11%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2020大数据1班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[Z20B12316]数据结构与算法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[2020124018]张一帆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2020大数据（本科）2班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[B20B10925]面向对象程序设计高级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[2011119162]梁妍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2019计网3班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[Z19B12122w]无线局域网技术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[2009124331]云大维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2019计网2班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[Z19B12128]智能传感网技术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[2011121220]张雅娟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一[1-2节]单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97.92%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2019物联网本科1班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[B19B10331]物联网通信技术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[2019131302]陈捷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19-310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2020物联网工程1班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[2009119167]陆咪咪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教学楼12-505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2020物联网工程1班 、2班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[2009119167]陆咪咪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教学楼12-505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2020大数据（本科）4班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[2009123277]姚晓超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教学楼12-607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2020大数据（本科）3班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[2009123277]姚晓超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教学楼12-607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2020计网1班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[Z20A100XL]心理健康教育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[2008125365]庄雪球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阶梯教室301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2020计网2班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[Z20A100XL]心理健康教育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[2008125365]庄雪球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阶梯教室301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2019物联网本科4班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[2020125003]周妮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阶梯教室401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2019物联网本科3班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[2020125003]周妮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阶梯教室401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2020建工（3+2）1班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[2052]工程建设监理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[2010122244]梁旭阳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教学楼90401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2019土木本科3班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[B19B11126]建筑法规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[2018122008]陈丹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教学楼30303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2019土木本科5班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[B19B11126]建筑法规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[2020125030]麦日浩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教学楼90504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2019土木本科2班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[B19B11133]结构力学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[2015122006]于英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教学楼40303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2019土木本科4班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[B19B11133]结构力学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[2020125032]孙杰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教学楼90503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2019土木本科1班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[B19B11138]土力学与地基基础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[2014122711]王发优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教学楼30203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2020工程造价（本科）1班 、2班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[2012125393]陈如琳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教学楼30202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2020土木工程1班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[B20A109X2]文献信息检索与利用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[2009206008]张小辉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教学楼60101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2020土木工程3班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[B20B11122]静力学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[2020125037]罗丽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教学楼90501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2020土木工程4班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[B20B11125]房屋建筑学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[2013122807]彭沙沙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教学楼90502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2020土木工程2班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[B20B11133]土木工程材料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[2013122705]彭勇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教学楼90402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2019建筑设计2班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[Z19B11025]3DMAX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[2020122011]陕彬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5101建筑CAD实训室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2019建筑设计1班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[Z19B11027]建筑结构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[2013122667]张雅娴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教学楼40102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2019建工2班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[Z19B11220]建筑设备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[2015122223]黄跃华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教学楼90404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2019建工1班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[Z19B11226]建筑施工组织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[2021125004]王永鸽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教学楼90406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2019工造1班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[Z19B11327]招投标与合同管理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[2015122010]符亚月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教学楼40301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2019工造3班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[Z19B11328]工程量清单计价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[2021125003]郝小琳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教学楼90507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2019工造2班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[Z19B11329]工程造价确定与控制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[2013122646]赵小春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2020建筑设计1班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[Z20A10004]计算机基础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[2010116102]汪小军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教学楼90203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2020工程造价1班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[2008123318]杨艾艾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教学楼60201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2020工程造价2班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[Z20A100M4]毛泽东思想和中国特色社会主义理论体系概论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[2008123318]杨艾艾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教学楼60201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2020建筑设计2班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[Z20B10925]手绘效果图表现技法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[2010122242]王峡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2020建筑装饰1班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[Z20B11025]BIM技术与应用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[2010122254]贾丽丽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BIM实训室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2020建筑工程2班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[Z20B11127]建筑工程测量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[2014122132]焦丹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教学楼40202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所属学院：化材学院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19化工本科2班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16-702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20化工本科1班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公共102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20制药本科3班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公共102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20制药本科1班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计算机基础与应用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16-305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2020机械（3+2）1班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[2020138]机床电气与PLC +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[2010119158]戴文娟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教学楼12-208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65.79%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2020机电（3+2）1班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[2020243]工业机器人操作与编程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[2009121218]赵旭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教学楼12-409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2人请假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2人参军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2019机械本科1班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[B19A100133]创新创业基础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[2009125389]李梅村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2019机械本科2班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[B19A100133]创新创业基础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[2009125389]李梅村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2019汽车工程本科1班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[B19B10226]汽车专业英语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[2011113092]赵峰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教学楼12-303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2020汽车服务（本科）1班 2020机械及自动化（本科）3班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[B20A10004]中国近现代史纲要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[2020125111]艾磊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2020新能源汽车（本科）1班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[B20A10004]中国近现代史纲要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[2020125111]艾磊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2020机械及自动化（本科）1班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[2009125387]黄橙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教学楼12-601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97.87%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2020机械及自动化（本科）2班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[B20A100052]大学英语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[2009125387]黄橙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教学楼12-601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2019机械1班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[Z19B11426]机械设备装配与维修技术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[2010119150]孔繁清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教学楼12-202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2019机电1班 2019机电(四类单招)班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[Z19B11528]智能化生产线安装与调试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[2013119124]吴育军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92.68%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2019电气1班 2019电气(四类单招)班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[Z19B11625]维修电工工艺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[2009119154]符庆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教学楼12-504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2019机器人1班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[Z19B11826]工业机器人电气控制系统与维修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[2008121221]彭金银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教学楼12-301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85.71%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2019新能源2班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[Z19B12021]新能源汽车底盘技术及检修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[2012119177]黄智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教学楼12-309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86.05%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2019新能源1班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[Z19B12025]新能源汽车综合故障诊断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[2009119152]王月雷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教学楼12-308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单招1人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2020机电1班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[Z20B11517]电气与机械制图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[2010119161]林小丽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教学楼12-206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97.14%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2人参军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93.89%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请假36人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2019视觉传达本科1班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阶梯教室101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2019视觉传达本科2班 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阶梯教室101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2019视觉传达本科3班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阶梯教室101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2020视觉（本科）1班 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新实训大楼0302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2020视觉（本科）2班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新实训大楼0302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97.78%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2020环艺（本科）1班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教学楼2202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98.11%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2019设计1班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产品包装设计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林珈兆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新航海大楼18-611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98.25%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2019环艺1班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工程预算与造价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教学楼3103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2020艺术1班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教学楼110207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91.43%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2020传播策划1班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教学楼8201（启用）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66.67%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2020风景园林1班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园林艺术设计原理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黄颖颖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教学楼3201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94.45%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4"/>
        <w:tblW w:w="5802" w:type="pct"/>
        <w:tblInd w:w="-7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807"/>
        <w:gridCol w:w="1292"/>
        <w:gridCol w:w="1951"/>
        <w:gridCol w:w="884"/>
        <w:gridCol w:w="928"/>
        <w:gridCol w:w="771"/>
        <w:gridCol w:w="486"/>
        <w:gridCol w:w="607"/>
        <w:gridCol w:w="728"/>
        <w:gridCol w:w="11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附表二：海南科技职业大学2020-2021学年第二学期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“开学第一课”查课表（云龙校区）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所属学院：国际护理学院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2019级护理本科4班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2019级护理本科5班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2019级护理本科6班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2019级护理本科7班 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医学统计学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2-407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2019级护理本科8班 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医学统计学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2-407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精神障碍护理学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精神障碍护理学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儿科护理学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顾路艳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行政楼204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2019级护理4班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儿科护理学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顾路艳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行政楼204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2019级护理6班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传统中医护理技术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2019级护理助产1-2班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妇科护理学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2019级护理助产1-2班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妇科护理学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2020级护理本科1班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大学英语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综合楼0201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2020级护理4班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2020级护理5班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2020级护理6班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2020级护理16班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2020级护理17班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2020级护理7班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应用文写作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2020级护理8班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应用文写作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2020级护理17班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健康评估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吴兰兰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 助产1班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生化学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 助产2班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生化学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陈金玲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2019级护理本科5班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2019级护理本科7班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2019级护理本科8班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2019级护理本科9班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2019护理本科3班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医学统计学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2019护理本科4班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医学统计学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应用文写作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行政楼204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应用文写作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行政楼204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2020级护理本科5班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大学英语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综合楼0201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2020级护理15班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张洪军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2020级护理16班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张洪军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2020护理7班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2020护理8班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2020护理9班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2020护理10班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2020护理11班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国际护理学院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2020护理12班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毛泽东思想和中国特色社会主义理论体系概论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一[3-4节]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行政楼-102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99.84%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所属学院：健康科学学院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健康科学学院</w:t>
            </w:r>
          </w:p>
        </w:tc>
        <w:tc>
          <w:tcPr>
            <w:tcW w:w="64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2020健康1班 2020社区康复1班</w:t>
            </w:r>
          </w:p>
        </w:tc>
        <w:tc>
          <w:tcPr>
            <w:tcW w:w="975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[Z20A10004]计算机基础</w:t>
            </w: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[2019131506]余蕾</w:t>
            </w:r>
          </w:p>
        </w:tc>
        <w:tc>
          <w:tcPr>
            <w:tcW w:w="46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1-205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退学1 请假1 四类不到校1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所属学院：临床医药学院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实到人数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2019中药1班 2019中药2班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2019中药(四类单招)班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2019口腔1班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固定义齿工艺技术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莫伶伶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2019口腔2班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固定义齿工艺技术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莫伶伶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2019口腔3班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固定义齿工艺技术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莫伶伶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2020口腔1班 2020口腔2班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口腔设备学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闻秀琼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2020口腔3班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口腔设备学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闻秀琼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2020中药1班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傅琼瑶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2020中药2班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傅琼瑶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1-506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临床医药学院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2020中药3班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傅琼瑶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所属学院：传媒与音乐学院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传媒与音乐学院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2020舞蹈1班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技巧训练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云龙行政楼501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未返校1人，已请假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传媒与音乐学院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2020音乐1班 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云龙行政楼402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未返校6人，已请假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传媒与音乐学院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2019音乐1班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歌曲写作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云龙行政楼401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未返校7人，已请假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请假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所属学院：会计学院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到课率%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2020财管（本科）2班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[B20B11323]会计学原理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[2008125361]胡竟男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云龙综合楼6-112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2020会计1班 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[Z20B14621]统计学基础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[2020125033]张宇立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云龙综合楼0507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2020会计2班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[Z20B14621]统计学基础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[2020125033]张宇立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一[1-2节]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云龙综合楼0507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center" w:pos="4153"/>
          <w:tab w:val="left" w:pos="4815"/>
        </w:tabs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633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74B3"/>
    <w:rsid w:val="005F6402"/>
    <w:rsid w:val="009E36B4"/>
    <w:rsid w:val="00B66167"/>
    <w:rsid w:val="00C72F29"/>
    <w:rsid w:val="00DB3A36"/>
    <w:rsid w:val="00FC2DE5"/>
    <w:rsid w:val="00FE7556"/>
    <w:rsid w:val="07A36ABB"/>
    <w:rsid w:val="07D5396F"/>
    <w:rsid w:val="0DD84533"/>
    <w:rsid w:val="112D5E3B"/>
    <w:rsid w:val="11D27E95"/>
    <w:rsid w:val="1308173A"/>
    <w:rsid w:val="16397EFF"/>
    <w:rsid w:val="1808487D"/>
    <w:rsid w:val="18722FF8"/>
    <w:rsid w:val="187F5F59"/>
    <w:rsid w:val="1B1F5266"/>
    <w:rsid w:val="1F5C35F6"/>
    <w:rsid w:val="20EA4E9D"/>
    <w:rsid w:val="21B306D1"/>
    <w:rsid w:val="2A0006C9"/>
    <w:rsid w:val="2C73245E"/>
    <w:rsid w:val="2E59006F"/>
    <w:rsid w:val="326B1039"/>
    <w:rsid w:val="348B3D18"/>
    <w:rsid w:val="35B95130"/>
    <w:rsid w:val="37683D45"/>
    <w:rsid w:val="38561FD2"/>
    <w:rsid w:val="3A251DB8"/>
    <w:rsid w:val="3DA176B4"/>
    <w:rsid w:val="47920AAF"/>
    <w:rsid w:val="47D74B76"/>
    <w:rsid w:val="48AF2898"/>
    <w:rsid w:val="4CEB3577"/>
    <w:rsid w:val="4D566DEE"/>
    <w:rsid w:val="4E117440"/>
    <w:rsid w:val="4ED80D3B"/>
    <w:rsid w:val="4FCB4A31"/>
    <w:rsid w:val="52E974B3"/>
    <w:rsid w:val="55AF18DD"/>
    <w:rsid w:val="578C2CAB"/>
    <w:rsid w:val="5CC40B74"/>
    <w:rsid w:val="6293659E"/>
    <w:rsid w:val="63F71276"/>
    <w:rsid w:val="668C779C"/>
    <w:rsid w:val="68881EBB"/>
    <w:rsid w:val="696D1726"/>
    <w:rsid w:val="719F6221"/>
    <w:rsid w:val="73F258E2"/>
    <w:rsid w:val="75ED7CCA"/>
    <w:rsid w:val="77133477"/>
    <w:rsid w:val="7A5508E0"/>
    <w:rsid w:val="7ABB3BF9"/>
    <w:rsid w:val="7D965A9A"/>
    <w:rsid w:val="7E122E53"/>
    <w:rsid w:val="7E6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820</Words>
  <Characters>4676</Characters>
  <Lines>38</Lines>
  <Paragraphs>10</Paragraphs>
  <TotalTime>4</TotalTime>
  <ScaleCrop>false</ScaleCrop>
  <LinksUpToDate>false</LinksUpToDate>
  <CharactersWithSpaces>5486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2020-09-07T11:26:00Z</dcterms:created>
  <dc:creator>July</dc:creator>
  <cp:lastModifiedBy>Lenovo</cp:lastModifiedBy>
  <dcterms:modified xsi:type="dcterms:W3CDTF">2021-03-10T00:36:49Z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