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30F" w:rsidRPr="0092430F" w:rsidRDefault="0092430F" w:rsidP="0092430F">
      <w:pPr>
        <w:widowControl/>
        <w:spacing w:line="480" w:lineRule="exact"/>
        <w:rPr>
          <w:rFonts w:ascii="黑体" w:eastAsia="黑体" w:hAnsi="黑体" w:cs="宋体" w:hint="eastAsia"/>
          <w:kern w:val="0"/>
          <w:sz w:val="28"/>
          <w:szCs w:val="28"/>
        </w:rPr>
      </w:pPr>
      <w:r w:rsidRPr="0092430F">
        <w:rPr>
          <w:rFonts w:ascii="黑体" w:eastAsia="黑体" w:hAnsi="黑体" w:cs="宋体" w:hint="eastAsia"/>
          <w:kern w:val="0"/>
          <w:sz w:val="28"/>
          <w:szCs w:val="28"/>
        </w:rPr>
        <w:t xml:space="preserve">附件1 </w:t>
      </w:r>
    </w:p>
    <w:p w:rsidR="0092430F" w:rsidRDefault="0092430F" w:rsidP="0092430F">
      <w:pPr>
        <w:widowControl/>
        <w:spacing w:line="480" w:lineRule="exact"/>
        <w:jc w:val="center"/>
        <w:rPr>
          <w:rFonts w:ascii="仿宋_GB2312" w:eastAsia="仿宋_GB2312" w:hAnsi="微软雅黑" w:cs="宋体"/>
          <w:b/>
          <w:bCs/>
          <w:kern w:val="0"/>
          <w:sz w:val="28"/>
          <w:szCs w:val="28"/>
        </w:rPr>
      </w:pPr>
    </w:p>
    <w:p w:rsidR="0092430F" w:rsidRPr="0092430F" w:rsidRDefault="0092430F" w:rsidP="0092430F">
      <w:pPr>
        <w:widowControl/>
        <w:spacing w:line="480" w:lineRule="exact"/>
        <w:jc w:val="center"/>
        <w:rPr>
          <w:rFonts w:ascii="仿宋_GB2312" w:eastAsia="仿宋_GB2312" w:hAnsi="微软雅黑" w:cs="宋体" w:hint="eastAsia"/>
          <w:b/>
          <w:bCs/>
          <w:kern w:val="0"/>
          <w:sz w:val="30"/>
          <w:szCs w:val="30"/>
        </w:rPr>
      </w:pPr>
      <w:r w:rsidRPr="0092430F">
        <w:rPr>
          <w:rFonts w:ascii="仿宋_GB2312" w:eastAsia="仿宋_GB2312" w:hAnsi="微软雅黑" w:cs="宋体" w:hint="eastAsia"/>
          <w:b/>
          <w:bCs/>
          <w:kern w:val="0"/>
          <w:sz w:val="30"/>
          <w:szCs w:val="30"/>
        </w:rPr>
        <w:t>海南科技职业大学2019年校级教育教学改革研究项目立项指南</w:t>
      </w:r>
    </w:p>
    <w:p w:rsidR="0092430F" w:rsidRDefault="0092430F" w:rsidP="0092430F">
      <w:pPr>
        <w:widowControl/>
        <w:spacing w:line="480" w:lineRule="exact"/>
        <w:ind w:firstLine="510"/>
        <w:rPr>
          <w:rFonts w:ascii="仿宋_GB2312" w:eastAsia="仿宋_GB2312" w:hAnsi="宋体" w:cs="宋体"/>
          <w:kern w:val="0"/>
          <w:sz w:val="28"/>
          <w:szCs w:val="28"/>
        </w:rPr>
      </w:pPr>
    </w:p>
    <w:p w:rsidR="0092430F" w:rsidRPr="0092430F" w:rsidRDefault="0092430F" w:rsidP="0092430F">
      <w:pPr>
        <w:widowControl/>
        <w:spacing w:line="480" w:lineRule="exact"/>
        <w:ind w:firstLine="510"/>
        <w:rPr>
          <w:rFonts w:ascii="仿宋_GB2312" w:eastAsia="仿宋_GB2312" w:hAnsi="宋体" w:cs="宋体" w:hint="eastAsia"/>
          <w:kern w:val="0"/>
          <w:sz w:val="28"/>
          <w:szCs w:val="28"/>
        </w:rPr>
      </w:pPr>
      <w:r w:rsidRPr="0092430F">
        <w:rPr>
          <w:rFonts w:ascii="仿宋_GB2312" w:eastAsia="仿宋_GB2312" w:hAnsi="宋体" w:cs="宋体" w:hint="eastAsia"/>
          <w:kern w:val="0"/>
          <w:sz w:val="28"/>
          <w:szCs w:val="28"/>
        </w:rPr>
        <w:t>为做好我校高等教育改革研究立项工作，体现职业教育特点，使教研与教学相结合，全面提升教育教学质量，特制定本立项指南。指南共分为六个大类，各大类选题的涵义是指某一研究的研究方向，并非课题名称。申请者可在本指南指导下，结合实际情况自行拟定课题名称。</w:t>
      </w:r>
    </w:p>
    <w:p w:rsidR="0092430F" w:rsidRPr="0092430F" w:rsidRDefault="0092430F" w:rsidP="0092430F">
      <w:pPr>
        <w:widowControl/>
        <w:spacing w:line="480" w:lineRule="exact"/>
        <w:ind w:firstLine="510"/>
        <w:rPr>
          <w:rFonts w:ascii="黑体" w:eastAsia="黑体" w:hAnsi="黑体" w:cs="宋体" w:hint="eastAsia"/>
          <w:kern w:val="0"/>
          <w:sz w:val="28"/>
          <w:szCs w:val="28"/>
        </w:rPr>
      </w:pPr>
      <w:r w:rsidRPr="0092430F">
        <w:rPr>
          <w:rFonts w:ascii="黑体" w:eastAsia="黑体" w:hAnsi="黑体" w:cs="宋体" w:hint="eastAsia"/>
          <w:kern w:val="0"/>
          <w:sz w:val="28"/>
          <w:szCs w:val="28"/>
        </w:rPr>
        <w:t>一、职业教育研究类</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1.职业本科试点院校全面贯彻党的教育方针，坚持社会主义办学方向，落实立德树人根本任务，培养德智体美全面发展的社会主义建设者和接班人的保障机制和实现途径研究。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2.提升职业本科试点院校国际化程度和服务“一带一路” 能力研究。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3.职业本科试点院校本科专业合格评估工作研究。</w:t>
      </w:r>
    </w:p>
    <w:p w:rsidR="0092430F" w:rsidRPr="0092430F" w:rsidRDefault="0092430F" w:rsidP="0092430F">
      <w:pPr>
        <w:widowControl/>
        <w:spacing w:line="480" w:lineRule="exact"/>
        <w:ind w:firstLine="510"/>
        <w:rPr>
          <w:rFonts w:ascii="仿宋_GB2312" w:eastAsia="仿宋_GB2312" w:hint="eastAsia"/>
          <w:sz w:val="28"/>
          <w:szCs w:val="28"/>
        </w:rPr>
      </w:pPr>
      <w:r w:rsidRPr="0092430F">
        <w:rPr>
          <w:rFonts w:ascii="仿宋_GB2312" w:eastAsia="仿宋_GB2312" w:hAnsi="微软雅黑" w:cs="宋体" w:hint="eastAsia"/>
          <w:kern w:val="0"/>
          <w:sz w:val="28"/>
          <w:szCs w:val="28"/>
        </w:rPr>
        <w:t>4.职业本科试点院校试点验收主要考核指标要求研究。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5.职业本科试点院校实施方案研究。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6.职业本科试点院校深化校企合作、产教融合研究。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7.本科层次职业教育与高职和普通本科的区别研究。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8.本科层次职业教育的中外比较研究。</w:t>
      </w:r>
    </w:p>
    <w:p w:rsidR="0092430F" w:rsidRPr="0092430F" w:rsidRDefault="0092430F" w:rsidP="0092430F">
      <w:pPr>
        <w:widowControl/>
        <w:spacing w:line="480" w:lineRule="exact"/>
        <w:ind w:firstLine="510"/>
        <w:rPr>
          <w:rFonts w:ascii="仿宋_GB2312" w:eastAsia="仿宋_GB2312" w:hint="eastAsia"/>
          <w:sz w:val="28"/>
          <w:szCs w:val="28"/>
        </w:rPr>
      </w:pPr>
      <w:r w:rsidRPr="0092430F">
        <w:rPr>
          <w:rFonts w:ascii="仿宋_GB2312" w:eastAsia="仿宋_GB2312" w:hAnsi="微软雅黑" w:cs="宋体" w:hint="eastAsia"/>
          <w:kern w:val="0"/>
          <w:sz w:val="28"/>
          <w:szCs w:val="28"/>
        </w:rPr>
        <w:t>9.本科层次职业教育试点中需政府层面支持和保障的若干问</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题研究和建议。</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10.职业本科院校的特色建设与校园文化建设研究。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11.职业本科大学以高质量、高层次、高技能为核心的内涵建设研究。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12.职业教育硕士研究生教育办学点设置申请条件研究。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13.职业本科大学教职工绩效考核研究。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14.建设国内一流职业本科大学的思路、规划、途径和举措研究。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15.第三方评价对职业本科大学发展的影响研究。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lastRenderedPageBreak/>
        <w:t>16.职业本科大学提升为区域经济发展服务能力研究。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17.职业本科大学创新创业教育能力提升研究。</w:t>
      </w:r>
    </w:p>
    <w:p w:rsidR="0092430F" w:rsidRPr="0092430F" w:rsidRDefault="0092430F" w:rsidP="0092430F">
      <w:pPr>
        <w:widowControl/>
        <w:spacing w:line="480" w:lineRule="exact"/>
        <w:ind w:firstLine="510"/>
        <w:rPr>
          <w:rFonts w:ascii="黑体" w:eastAsia="黑体" w:hAnsi="黑体" w:cs="宋体" w:hint="eastAsia"/>
          <w:kern w:val="0"/>
          <w:sz w:val="28"/>
          <w:szCs w:val="28"/>
        </w:rPr>
      </w:pPr>
      <w:r w:rsidRPr="0092430F">
        <w:rPr>
          <w:rFonts w:ascii="黑体" w:eastAsia="黑体" w:hAnsi="黑体" w:cs="宋体" w:hint="eastAsia"/>
          <w:kern w:val="0"/>
          <w:sz w:val="28"/>
          <w:szCs w:val="28"/>
        </w:rPr>
        <w:t>二、课程建设、专业建设、师资队伍建设类</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1.职业本科试点院校教师队伍和“双师型”教师队伍建设研究。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2.职业本科试点院校机械设计制造及其自动化、物联网工程、大数据技术与应用等新专业教师新技术、新内容、新能力提升研究。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3.职业本科试点院校本科专业建设标准研究。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4.职业本科试点院校本科专业课程建设标准研究。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5.职业本科大学专业群建设研究。</w:t>
      </w:r>
    </w:p>
    <w:p w:rsidR="0092430F" w:rsidRPr="0092430F" w:rsidRDefault="0092430F" w:rsidP="0092430F">
      <w:pPr>
        <w:widowControl/>
        <w:spacing w:line="480" w:lineRule="exact"/>
        <w:ind w:firstLine="510"/>
        <w:rPr>
          <w:rFonts w:ascii="黑体" w:eastAsia="黑体" w:hAnsi="黑体" w:cs="宋体" w:hint="eastAsia"/>
          <w:kern w:val="0"/>
          <w:sz w:val="28"/>
          <w:szCs w:val="28"/>
        </w:rPr>
      </w:pPr>
      <w:r w:rsidRPr="0092430F">
        <w:rPr>
          <w:rFonts w:ascii="黑体" w:eastAsia="黑体" w:hAnsi="黑体" w:cs="宋体" w:hint="eastAsia"/>
          <w:kern w:val="0"/>
          <w:sz w:val="28"/>
          <w:szCs w:val="28"/>
        </w:rPr>
        <w:t>三、实践教学、技能培训类</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1.职业本科试点院校实践教学条件与职业本科培养高层次高素质高技能的要求提升研究。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2.职业本科试点院校本科专业实训室建设标准研究。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3.职业本科院校学生职业技能培训、技能竞赛和实施“1+Ⅹ证书”制度研究。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4.职业本科大学引企入校, 建立行业学院、名师工坊、工作室的合作机制研究。</w:t>
      </w:r>
    </w:p>
    <w:p w:rsidR="0092430F" w:rsidRPr="0092430F" w:rsidRDefault="0092430F" w:rsidP="0092430F">
      <w:pPr>
        <w:widowControl/>
        <w:spacing w:line="480" w:lineRule="exact"/>
        <w:ind w:firstLine="510"/>
        <w:rPr>
          <w:rFonts w:ascii="黑体" w:eastAsia="黑体" w:hAnsi="黑体" w:cs="宋体" w:hint="eastAsia"/>
          <w:kern w:val="0"/>
          <w:sz w:val="28"/>
          <w:szCs w:val="28"/>
        </w:rPr>
      </w:pPr>
      <w:r w:rsidRPr="0092430F">
        <w:rPr>
          <w:rFonts w:ascii="黑体" w:eastAsia="黑体" w:hAnsi="黑体" w:cs="宋体" w:hint="eastAsia"/>
          <w:kern w:val="0"/>
          <w:sz w:val="28"/>
          <w:szCs w:val="28"/>
        </w:rPr>
        <w:t>四、教师、教材、教法“三教”改革类</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1.职业本科试点院校教师发展研究。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2.职业本科试点院校开展“课程思政”的探索和实践。</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3.职业本科试点院校学生外语能力提高的措施、途径和实践研究。</w:t>
      </w:r>
    </w:p>
    <w:p w:rsidR="0092430F" w:rsidRPr="0092430F" w:rsidRDefault="0092430F" w:rsidP="0092430F">
      <w:pPr>
        <w:widowControl/>
        <w:spacing w:line="480" w:lineRule="exact"/>
        <w:ind w:firstLine="510"/>
        <w:jc w:val="left"/>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4.职业本科大学教育教学创新的探索和实践。</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5.职业本科大学教学方法改革、教学评价改革应用研究。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6.活页式教材的研究</w:t>
      </w:r>
    </w:p>
    <w:p w:rsidR="0092430F" w:rsidRPr="0092430F" w:rsidRDefault="0092430F" w:rsidP="0092430F">
      <w:pPr>
        <w:widowControl/>
        <w:spacing w:line="480" w:lineRule="exact"/>
        <w:ind w:firstLine="510"/>
        <w:rPr>
          <w:rFonts w:ascii="黑体" w:eastAsia="黑体" w:hAnsi="黑体" w:cs="宋体" w:hint="eastAsia"/>
          <w:kern w:val="0"/>
          <w:sz w:val="28"/>
          <w:szCs w:val="28"/>
        </w:rPr>
      </w:pPr>
      <w:r w:rsidRPr="0092430F">
        <w:rPr>
          <w:rFonts w:ascii="黑体" w:eastAsia="黑体" w:hAnsi="黑体" w:cs="宋体" w:hint="eastAsia"/>
          <w:kern w:val="0"/>
          <w:sz w:val="28"/>
          <w:szCs w:val="28"/>
        </w:rPr>
        <w:t>五、教学质量保障体系</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1.职业本科试点院校教学管理制度建设和教学质量监控体系及保障措施研究。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lastRenderedPageBreak/>
        <w:t>2.职业本科试点院校本科专业毕业生毕业条件、标准和学士学位授予条件研究。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3.职业本科试点院校本科学生实施学分制成绩置换学分银行研究。</w:t>
      </w:r>
    </w:p>
    <w:p w:rsidR="0092430F" w:rsidRPr="0092430F" w:rsidRDefault="0092430F" w:rsidP="0092430F">
      <w:pPr>
        <w:widowControl/>
        <w:spacing w:line="480" w:lineRule="exact"/>
        <w:ind w:firstLine="510"/>
        <w:rPr>
          <w:rFonts w:ascii="黑体" w:eastAsia="黑体" w:hAnsi="黑体" w:cs="宋体" w:hint="eastAsia"/>
          <w:kern w:val="0"/>
          <w:sz w:val="28"/>
          <w:szCs w:val="28"/>
        </w:rPr>
      </w:pPr>
      <w:r w:rsidRPr="0092430F">
        <w:rPr>
          <w:rFonts w:ascii="黑体" w:eastAsia="黑体" w:hAnsi="黑体" w:cs="宋体" w:hint="eastAsia"/>
          <w:kern w:val="0"/>
          <w:sz w:val="28"/>
          <w:szCs w:val="28"/>
        </w:rPr>
        <w:t>六、信息化教学类</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1.职业本科试点院校信息化教学、智能化教学手段及能力提升研究。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2.职业本科试点院校精品在线开放课程、教学资源库建设研究和实践。</w:t>
      </w:r>
    </w:p>
    <w:p w:rsidR="0092430F" w:rsidRPr="0092430F" w:rsidRDefault="0092430F" w:rsidP="0092430F">
      <w:pPr>
        <w:widowControl/>
        <w:spacing w:line="480" w:lineRule="exact"/>
        <w:ind w:firstLine="510"/>
        <w:rPr>
          <w:rFonts w:ascii="黑体" w:eastAsia="黑体" w:hAnsi="黑体" w:cs="宋体" w:hint="eastAsia"/>
          <w:kern w:val="0"/>
          <w:sz w:val="28"/>
          <w:szCs w:val="28"/>
        </w:rPr>
      </w:pPr>
      <w:bookmarkStart w:id="0" w:name="_GoBack"/>
      <w:r w:rsidRPr="0092430F">
        <w:rPr>
          <w:rFonts w:ascii="黑体" w:eastAsia="黑体" w:hAnsi="黑体" w:cs="宋体" w:hint="eastAsia"/>
          <w:kern w:val="0"/>
          <w:sz w:val="28"/>
          <w:szCs w:val="28"/>
        </w:rPr>
        <w:t>七、学生管理类</w:t>
      </w:r>
    </w:p>
    <w:bookmarkEnd w:id="0"/>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1.职业本科试点院校本科学生学习风气研究。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2.职业本科试点院校本科学生专业认同对学习态度的影响研究。</w:t>
      </w:r>
    </w:p>
    <w:p w:rsidR="0092430F" w:rsidRPr="0092430F" w:rsidRDefault="0092430F" w:rsidP="0092430F">
      <w:pPr>
        <w:widowControl/>
        <w:spacing w:line="480" w:lineRule="exact"/>
        <w:ind w:firstLine="510"/>
        <w:rPr>
          <w:rFonts w:ascii="仿宋_GB2312" w:eastAsia="仿宋_GB2312" w:hAnsi="微软雅黑" w:cs="宋体" w:hint="eastAsia"/>
          <w:kern w:val="0"/>
          <w:sz w:val="28"/>
          <w:szCs w:val="28"/>
        </w:rPr>
      </w:pPr>
      <w:r w:rsidRPr="0092430F">
        <w:rPr>
          <w:rFonts w:ascii="仿宋_GB2312" w:eastAsia="仿宋_GB2312" w:hAnsi="微软雅黑" w:cs="宋体" w:hint="eastAsia"/>
          <w:kern w:val="0"/>
          <w:sz w:val="28"/>
          <w:szCs w:val="28"/>
        </w:rPr>
        <w:t>3.职业本科试点院校本科学生管理的制度建设和队伍建设研究。</w:t>
      </w:r>
    </w:p>
    <w:p w:rsidR="00685192" w:rsidRPr="0092430F" w:rsidRDefault="00685192" w:rsidP="0092430F">
      <w:pPr>
        <w:spacing w:line="480" w:lineRule="exact"/>
        <w:rPr>
          <w:rFonts w:ascii="仿宋_GB2312" w:eastAsia="仿宋_GB2312" w:hint="eastAsia"/>
          <w:sz w:val="28"/>
          <w:szCs w:val="28"/>
        </w:rPr>
      </w:pPr>
    </w:p>
    <w:sectPr w:rsidR="00685192" w:rsidRPr="0092430F" w:rsidSect="003F6CAC">
      <w:pgSz w:w="11906" w:h="16838" w:code="9"/>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0F"/>
    <w:rsid w:val="00063705"/>
    <w:rsid w:val="000825BF"/>
    <w:rsid w:val="0009299C"/>
    <w:rsid w:val="00167554"/>
    <w:rsid w:val="002B2B9C"/>
    <w:rsid w:val="003E2E4F"/>
    <w:rsid w:val="003F5069"/>
    <w:rsid w:val="003F6CAC"/>
    <w:rsid w:val="00406568"/>
    <w:rsid w:val="004F3ED4"/>
    <w:rsid w:val="004F4635"/>
    <w:rsid w:val="005354C8"/>
    <w:rsid w:val="005A2789"/>
    <w:rsid w:val="0062585A"/>
    <w:rsid w:val="00685192"/>
    <w:rsid w:val="00841F76"/>
    <w:rsid w:val="008C1BB6"/>
    <w:rsid w:val="008C3434"/>
    <w:rsid w:val="0092430F"/>
    <w:rsid w:val="00A03146"/>
    <w:rsid w:val="00A90D6E"/>
    <w:rsid w:val="00B17F05"/>
    <w:rsid w:val="00B3517F"/>
    <w:rsid w:val="00C64D9B"/>
    <w:rsid w:val="00D20A9B"/>
    <w:rsid w:val="00D77C71"/>
    <w:rsid w:val="00ED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8DEB"/>
  <w15:chartTrackingRefBased/>
  <w15:docId w15:val="{DC020910-BF7D-4E90-861C-86AE73EE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43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2019-10-08T08:38:00Z</dcterms:created>
  <dcterms:modified xsi:type="dcterms:W3CDTF">2019-10-08T08:42:00Z</dcterms:modified>
</cp:coreProperties>
</file>